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FD9" w:rsidRDefault="009261E9" w:rsidP="009261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1E9">
        <w:rPr>
          <w:rFonts w:ascii="Times New Roman" w:hAnsi="Times New Roman" w:cs="Times New Roman"/>
          <w:b/>
          <w:sz w:val="24"/>
          <w:szCs w:val="24"/>
        </w:rPr>
        <w:t>OPIS TECHNICZNY</w:t>
      </w:r>
    </w:p>
    <w:p w:rsidR="009261E9" w:rsidRPr="009261E9" w:rsidRDefault="009261E9" w:rsidP="009261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1E9" w:rsidRPr="009261E9" w:rsidRDefault="009261E9" w:rsidP="009261E9">
      <w:pPr>
        <w:pStyle w:val="Akapitzlist"/>
        <w:numPr>
          <w:ilvl w:val="0"/>
          <w:numId w:val="2"/>
        </w:numPr>
        <w:ind w:left="426"/>
        <w:rPr>
          <w:rFonts w:ascii="Times New Roman" w:hAnsi="Times New Roman" w:cs="Times New Roman"/>
          <w:b/>
          <w:sz w:val="24"/>
          <w:szCs w:val="24"/>
        </w:rPr>
      </w:pPr>
      <w:r w:rsidRPr="009261E9">
        <w:rPr>
          <w:rFonts w:ascii="Times New Roman" w:hAnsi="Times New Roman" w:cs="Times New Roman"/>
          <w:b/>
          <w:sz w:val="24"/>
          <w:szCs w:val="24"/>
        </w:rPr>
        <w:t>Przedmiot opracowania</w:t>
      </w:r>
    </w:p>
    <w:p w:rsidR="009261E9" w:rsidRDefault="009261E9" w:rsidP="009261E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Przedmiotem opracowania jest projekt budowlany przebudowy drogi powiatowej Nr 3052 W Wrońska – Omięciny - Joniec od km 1+340 do km 2+900 o długości 1560 m, położonej na działce ewidencyjnej Nr 283</w:t>
      </w:r>
    </w:p>
    <w:p w:rsidR="009261E9" w:rsidRPr="009261E9" w:rsidRDefault="009261E9" w:rsidP="009261E9">
      <w:pPr>
        <w:pStyle w:val="Akapitzlist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61E9">
        <w:rPr>
          <w:rFonts w:ascii="Times New Roman" w:hAnsi="Times New Roman" w:cs="Times New Roman"/>
          <w:b/>
          <w:sz w:val="24"/>
          <w:szCs w:val="24"/>
        </w:rPr>
        <w:t>Podstawa opracowania</w:t>
      </w:r>
    </w:p>
    <w:p w:rsidR="009261E9" w:rsidRDefault="009261E9" w:rsidP="009261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Dokumentację projektową opracowano w oparciu o:</w:t>
      </w:r>
    </w:p>
    <w:p w:rsidR="009261E9" w:rsidRDefault="009261E9" w:rsidP="009261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mapy sytuacyjno – wysokościowe w skali 1:1000 wg stanu aktualnego</w:t>
      </w:r>
    </w:p>
    <w:p w:rsidR="009261E9" w:rsidRDefault="009261E9" w:rsidP="009261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pomiary sytuacyjno – wysokościowe uzupełniające przeprowadzone przez projektanta</w:t>
      </w:r>
    </w:p>
    <w:p w:rsidR="009261E9" w:rsidRDefault="009261E9" w:rsidP="009261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Rozporządzenie Ministra Transportu i Gospodarki Morskiej z dnia 2 marca 1999 r. </w:t>
      </w:r>
      <w:r>
        <w:rPr>
          <w:rFonts w:ascii="Times New Roman" w:hAnsi="Times New Roman" w:cs="Times New Roman"/>
          <w:sz w:val="24"/>
          <w:szCs w:val="24"/>
        </w:rPr>
        <w:br/>
        <w:t>w sprawie warunków technicznych, jakim powinny odpowiadać drogi publiczne i ich usytuowanie / Dz. U. Nr 43 z 14 maja 1999 r./</w:t>
      </w:r>
    </w:p>
    <w:p w:rsidR="009261E9" w:rsidRDefault="009261E9" w:rsidP="009261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Katalog Powtarzalnych Elementów Drogowych wydany przez Transprojekt Warszawa</w:t>
      </w:r>
    </w:p>
    <w:p w:rsidR="009261E9" w:rsidRDefault="009261E9" w:rsidP="009261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Inne przepisy dotyczące projektowania dróg oraz literatura techniczna i stosowne rozwiązania </w:t>
      </w:r>
    </w:p>
    <w:p w:rsidR="009261E9" w:rsidRPr="009261E9" w:rsidRDefault="009261E9" w:rsidP="009261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uzgodnienia z Inwestorem</w:t>
      </w:r>
    </w:p>
    <w:p w:rsidR="009261E9" w:rsidRDefault="009261E9" w:rsidP="009261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261E9" w:rsidRDefault="009261E9" w:rsidP="009261E9">
      <w:pPr>
        <w:pStyle w:val="Akapitzlist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61E9">
        <w:rPr>
          <w:rFonts w:ascii="Times New Roman" w:hAnsi="Times New Roman" w:cs="Times New Roman"/>
          <w:b/>
          <w:sz w:val="24"/>
          <w:szCs w:val="24"/>
        </w:rPr>
        <w:t>Cel i zakres opracowania</w:t>
      </w:r>
    </w:p>
    <w:p w:rsidR="009261E9" w:rsidRDefault="009261E9" w:rsidP="009261E9">
      <w:pPr>
        <w:pStyle w:val="Akapitzlist"/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61E9" w:rsidRDefault="009261E9" w:rsidP="009261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61E9">
        <w:rPr>
          <w:rFonts w:ascii="Times New Roman" w:hAnsi="Times New Roman" w:cs="Times New Roman"/>
          <w:sz w:val="24"/>
          <w:szCs w:val="24"/>
        </w:rPr>
        <w:t>Celem</w:t>
      </w:r>
      <w:r>
        <w:rPr>
          <w:rFonts w:ascii="Times New Roman" w:hAnsi="Times New Roman" w:cs="Times New Roman"/>
          <w:sz w:val="24"/>
          <w:szCs w:val="24"/>
        </w:rPr>
        <w:t xml:space="preserve"> opracowana jest wykonanie projektu budowlanego przebudowy drogi powiatowej nr 3052 W Wrońska – Omięciny – Joniec na odcinku 1560 m.</w:t>
      </w:r>
    </w:p>
    <w:p w:rsidR="009261E9" w:rsidRDefault="009261E9" w:rsidP="009261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Opracowanie obejmuje karczowanie drzew i krzaków, roboty ziemne, lokalne wykonanie poszerzeń podbudowy / wg wykazu poszerzeń /, </w:t>
      </w:r>
      <w:r w:rsidR="008311D7">
        <w:rPr>
          <w:rFonts w:ascii="Times New Roman" w:hAnsi="Times New Roman" w:cs="Times New Roman"/>
          <w:sz w:val="24"/>
          <w:szCs w:val="24"/>
        </w:rPr>
        <w:t>wykonanie warstwy odsączającej i podbudowy z pospółki na poszerzeniach, dowiezienie pospółki do stabilizacji, wykonanie podbudowy – stabilizacji gruntu cementem, wykonanie dwuwarstwowej nawierzchni bitumicznej, budowę odwodnienia / przepusty pod drogą, zjazdami, rowy / umocnienie poboczy i zjazdów pospółką, oznakowanie pionowe i poziome drogi.</w:t>
      </w:r>
    </w:p>
    <w:p w:rsidR="008311D7" w:rsidRDefault="008311D7" w:rsidP="009261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311D7" w:rsidRPr="008311D7" w:rsidRDefault="008311D7" w:rsidP="008311D7">
      <w:pPr>
        <w:pStyle w:val="Akapitzlist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stanu istniejącego</w:t>
      </w:r>
    </w:p>
    <w:p w:rsidR="008311D7" w:rsidRDefault="008311D7" w:rsidP="008311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311D7" w:rsidRDefault="008311D7" w:rsidP="008311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Droga Wrońska – Omięciny – Joniec jest droga powiatową i przebiega przez teren gminy Załuski i gminy Joniec, powiat Płońsk.</w:t>
      </w:r>
    </w:p>
    <w:p w:rsidR="008311D7" w:rsidRDefault="008311D7" w:rsidP="008311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Projektowany odcinek leży na terenie gminy Załuski.</w:t>
      </w:r>
    </w:p>
    <w:p w:rsidR="008311D7" w:rsidRDefault="008311D7" w:rsidP="008311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Gmina Załuski ma dobrze rozwiniętą infrastrukturę techniczną. Rozbudowana jest sieć wodociągowa, telekomunikacyjna. Buduje się przydomowe oczyszczalnie ścieków, również w innych gminach powiatu płońskiego. Już w każdej gminie znajdują się lub są w budowie hale sportowe i boiska wielofunkcyjne. Buduje się też dużo ścieżek rowerowych. Modernizuje się i przebudowywuje dużo ulic i dróg, ale potrzeby są wciąż duże. Przebiegająca przez teren gminy Załuski i powiatu droga ,,szybkiego ruchu” stwarza dogodne warunki komunikacyjne. Zachodzi pilna potrzeba poprawienia stanu dróg gminnych </w:t>
      </w:r>
      <w:r>
        <w:rPr>
          <w:rFonts w:ascii="Times New Roman" w:hAnsi="Times New Roman" w:cs="Times New Roman"/>
          <w:sz w:val="24"/>
          <w:szCs w:val="24"/>
        </w:rPr>
        <w:br/>
        <w:t>i powiatowych.</w:t>
      </w:r>
    </w:p>
    <w:p w:rsidR="008311D7" w:rsidRDefault="008311D7" w:rsidP="008311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Projektowany odcinek drogi obejmuje tereny rolnicze o bardzo intensywnej produkcji warzyw i owoców / truskawka, malina / i zbóż. Znajdują się tu też zakłady przetwórstwa i usługowe. Przy projektowanej drodze usytuowana jest hodowla koni arabskich. Początek </w:t>
      </w:r>
      <w:r>
        <w:rPr>
          <w:rFonts w:ascii="Times New Roman" w:hAnsi="Times New Roman" w:cs="Times New Roman"/>
          <w:sz w:val="24"/>
          <w:szCs w:val="24"/>
        </w:rPr>
        <w:lastRenderedPageBreak/>
        <w:t>drogi znajduje się w km 1+340 na końcu wcześniej wykonanej nawierzchni asfaltowej na tej drodze. Koniec natomiast w km 2+900 na granicy gmin Załuski i Joniec.</w:t>
      </w:r>
    </w:p>
    <w:p w:rsidR="008311D7" w:rsidRDefault="008311D7" w:rsidP="008311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projektowanym odcinku droga posiada nawierzchnię żwirową nieco zniszczoną, szczególnie pod koniec odcinka. Jezdnia istniejącej nawierzchni żwirowej wynosi 4,0 – 4,50 m. Pas drogowy 8,0 – 12 m na przeważającej długości 10,0 m.</w:t>
      </w:r>
    </w:p>
    <w:p w:rsidR="008311D7" w:rsidRDefault="00142F60" w:rsidP="008311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Istniejąca droga nie posiada rowów, a więc i dobrego odwodnienia.</w:t>
      </w:r>
    </w:p>
    <w:p w:rsidR="00142F60" w:rsidRDefault="00142F60" w:rsidP="008311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km 2+582,50 znajduje się </w:t>
      </w:r>
      <w:r w:rsidR="008E1438">
        <w:rPr>
          <w:rFonts w:ascii="Times New Roman" w:hAnsi="Times New Roman" w:cs="Times New Roman"/>
          <w:sz w:val="24"/>
          <w:szCs w:val="24"/>
        </w:rPr>
        <w:t>przepust rur żelbetowych o 60 cm, długości 7,0 m w stanie dobrym / na rowie melioracyjnym /.</w:t>
      </w:r>
    </w:p>
    <w:p w:rsidR="008E1438" w:rsidRDefault="008E1438" w:rsidP="008311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Zachodzi potrzeba poszerzenia przepustu do szerokości 8,0 m i założenia nowych ścianek.</w:t>
      </w:r>
    </w:p>
    <w:p w:rsidR="008E1438" w:rsidRDefault="008E1438" w:rsidP="008311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 projektowanej drogi pokrywa się z osią drogi istniejącej / nawierzchni żwirowej /.</w:t>
      </w:r>
    </w:p>
    <w:p w:rsidR="008E1438" w:rsidRDefault="008E1438" w:rsidP="008311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Drzewa i krzaki kolidujące z robotami należy wykarczować.</w:t>
      </w:r>
    </w:p>
    <w:p w:rsidR="008E1438" w:rsidRDefault="008E1438" w:rsidP="008311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E1438" w:rsidRPr="008E1438" w:rsidRDefault="008E1438" w:rsidP="008E1438">
      <w:pPr>
        <w:pStyle w:val="Akapitzlist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1438">
        <w:rPr>
          <w:rFonts w:ascii="Times New Roman" w:hAnsi="Times New Roman" w:cs="Times New Roman"/>
          <w:b/>
          <w:sz w:val="24"/>
          <w:szCs w:val="24"/>
        </w:rPr>
        <w:t>Opis stanu projektowanego</w:t>
      </w:r>
    </w:p>
    <w:p w:rsidR="008E1438" w:rsidRDefault="008E1438" w:rsidP="008E14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E1438" w:rsidRDefault="008E1438" w:rsidP="008E14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E1438">
        <w:rPr>
          <w:rFonts w:ascii="Times New Roman" w:hAnsi="Times New Roman" w:cs="Times New Roman"/>
          <w:b/>
          <w:sz w:val="24"/>
          <w:szCs w:val="24"/>
        </w:rPr>
        <w:t>Założenia:</w:t>
      </w:r>
      <w:r>
        <w:rPr>
          <w:rFonts w:ascii="Times New Roman" w:hAnsi="Times New Roman" w:cs="Times New Roman"/>
          <w:sz w:val="24"/>
          <w:szCs w:val="24"/>
        </w:rPr>
        <w:t xml:space="preserve"> drogę zaprojektowano dla klasy L, obciążenie ruchem KR – 1, szybkość projektowa 50 km/godz.</w:t>
      </w:r>
    </w:p>
    <w:p w:rsidR="008E1438" w:rsidRDefault="008E1438" w:rsidP="008E14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Zgodnie z wytycznymi Inwestora drogę zaprojektowano po trasie istniejącej, z minimalnymi odchyłkami. </w:t>
      </w:r>
    </w:p>
    <w:p w:rsidR="008E1438" w:rsidRDefault="008E1438" w:rsidP="008E14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E1438" w:rsidRPr="008E1438" w:rsidRDefault="008E1438" w:rsidP="008E143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5.1 </w:t>
      </w:r>
      <w:r w:rsidRPr="008E1438">
        <w:rPr>
          <w:rFonts w:ascii="Times New Roman" w:hAnsi="Times New Roman" w:cs="Times New Roman"/>
          <w:b/>
          <w:sz w:val="24"/>
          <w:szCs w:val="24"/>
        </w:rPr>
        <w:t>Rozwiązania sytuacyjne</w:t>
      </w:r>
    </w:p>
    <w:p w:rsidR="008E1438" w:rsidRDefault="008E1438" w:rsidP="008E14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E1438" w:rsidRDefault="008E1438" w:rsidP="008E14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Rozwiązania sytuacyjne zaprojektowano wykorzystując maksymalnie warunki istniejące. Zaprojektowano 2 łuki poziome o R = 450 m i 6 załamań trasy a także PT i KT / projekt zagospodarowania drogi /.</w:t>
      </w:r>
    </w:p>
    <w:p w:rsidR="008E1438" w:rsidRDefault="008E1438" w:rsidP="008E14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Współrzędne wierzchołków łuków oraz załamań trasy podano na projekcie zagospodarowania drogi.</w:t>
      </w:r>
    </w:p>
    <w:p w:rsidR="008E1438" w:rsidRDefault="008E1438" w:rsidP="008E14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E1438" w:rsidRPr="00BD70B1" w:rsidRDefault="008E1438" w:rsidP="008E143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70B1">
        <w:rPr>
          <w:rFonts w:ascii="Times New Roman" w:hAnsi="Times New Roman" w:cs="Times New Roman"/>
          <w:b/>
          <w:sz w:val="24"/>
          <w:szCs w:val="24"/>
        </w:rPr>
        <w:t>5.2 Rozwiązania wysokościowe</w:t>
      </w:r>
    </w:p>
    <w:p w:rsidR="008E1438" w:rsidRDefault="008E1438" w:rsidP="008E14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E1438" w:rsidRDefault="008E1438" w:rsidP="008E14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Rozwiązania wysokościowe zaprojektowano w oparciu o:</w:t>
      </w:r>
    </w:p>
    <w:p w:rsidR="008E1438" w:rsidRDefault="008E1438" w:rsidP="008E14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konfigurację istniejącego terenu</w:t>
      </w:r>
    </w:p>
    <w:p w:rsidR="008E1438" w:rsidRDefault="008E1438" w:rsidP="008E14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powierzchniowe odwodnienie drogi.</w:t>
      </w:r>
    </w:p>
    <w:p w:rsidR="008E1438" w:rsidRDefault="008E1438" w:rsidP="008E14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Minimalne pochylenia niwelety wynoszą 0,00% a maksymalne 3,50%. W miejscach ponadnormatywnych załamań niwelety wpisano 5 łuków wklęsłych i 4 łuki wypukłe, wszystkie o promieniach R=1000 m.</w:t>
      </w:r>
    </w:p>
    <w:p w:rsidR="008E1438" w:rsidRDefault="008E1438" w:rsidP="008E14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Niweleta projektowana jest równoległa do niwelety istniejącej. </w:t>
      </w:r>
    </w:p>
    <w:p w:rsidR="00BD70B1" w:rsidRDefault="00BD70B1" w:rsidP="008E14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70B1" w:rsidRPr="00BD70B1" w:rsidRDefault="00BD70B1" w:rsidP="008E143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70B1">
        <w:rPr>
          <w:rFonts w:ascii="Times New Roman" w:hAnsi="Times New Roman" w:cs="Times New Roman"/>
          <w:b/>
          <w:sz w:val="24"/>
          <w:szCs w:val="24"/>
        </w:rPr>
        <w:t>5.3 Przekroje normalne</w:t>
      </w:r>
    </w:p>
    <w:p w:rsidR="00BD70B1" w:rsidRDefault="00BD70B1" w:rsidP="008E14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70B1" w:rsidRDefault="00BD70B1" w:rsidP="008E14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projektowanym odcinku założono dwa przekroje normalne:</w:t>
      </w:r>
    </w:p>
    <w:p w:rsidR="00BD70B1" w:rsidRPr="00BD70B1" w:rsidRDefault="00BD70B1" w:rsidP="008E143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70B1">
        <w:rPr>
          <w:rFonts w:ascii="Times New Roman" w:hAnsi="Times New Roman" w:cs="Times New Roman"/>
          <w:b/>
          <w:sz w:val="24"/>
          <w:szCs w:val="24"/>
        </w:rPr>
        <w:t>Przekrój Nr 1 od km 1+340 – 2+200</w:t>
      </w:r>
    </w:p>
    <w:p w:rsidR="00BD70B1" w:rsidRPr="00BD70B1" w:rsidRDefault="00BD70B1" w:rsidP="008E143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70B1">
        <w:rPr>
          <w:rFonts w:ascii="Times New Roman" w:hAnsi="Times New Roman" w:cs="Times New Roman"/>
          <w:b/>
          <w:sz w:val="24"/>
          <w:szCs w:val="24"/>
        </w:rPr>
        <w:t>Przekrój Nr 2 od km 2+200 – 2+900</w:t>
      </w:r>
    </w:p>
    <w:p w:rsidR="00BD70B1" w:rsidRDefault="00BD70B1" w:rsidP="008E14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70B1" w:rsidRDefault="00BD70B1" w:rsidP="008E143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70B1">
        <w:rPr>
          <w:rFonts w:ascii="Times New Roman" w:hAnsi="Times New Roman" w:cs="Times New Roman"/>
          <w:b/>
          <w:sz w:val="24"/>
          <w:szCs w:val="24"/>
        </w:rPr>
        <w:t>Geometria: /dla obydwu przekrojów jednakowa/</w:t>
      </w:r>
    </w:p>
    <w:p w:rsidR="00BD70B1" w:rsidRDefault="00BD70B1" w:rsidP="008E14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jezdnia szerokości 5,0 m i pochyleniu 2%</w:t>
      </w:r>
    </w:p>
    <w:p w:rsidR="00BD70B1" w:rsidRDefault="00BD70B1" w:rsidP="008E14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pobocza 2x1,0 m i pochyleniu 8%</w:t>
      </w:r>
    </w:p>
    <w:p w:rsidR="00BD70B1" w:rsidRDefault="00BD70B1" w:rsidP="008E14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rowy wg projektu zagospodarowania drogi i profilu podłużnego</w:t>
      </w:r>
    </w:p>
    <w:p w:rsidR="00BD70B1" w:rsidRDefault="00BD70B1" w:rsidP="008E14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korona 7,0 m</w:t>
      </w:r>
    </w:p>
    <w:p w:rsidR="00BD70B1" w:rsidRPr="00BD70B1" w:rsidRDefault="00BD70B1" w:rsidP="008E143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70B1">
        <w:rPr>
          <w:rFonts w:ascii="Times New Roman" w:hAnsi="Times New Roman" w:cs="Times New Roman"/>
          <w:b/>
          <w:sz w:val="24"/>
          <w:szCs w:val="24"/>
        </w:rPr>
        <w:t>Konstrukcja poszerzeń / dla obydwu przekrojów jednakowa/</w:t>
      </w:r>
    </w:p>
    <w:p w:rsidR="00BD70B1" w:rsidRDefault="00BD70B1" w:rsidP="008E14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zgodnie z wykazem poszerzeń</w:t>
      </w:r>
    </w:p>
    <w:p w:rsidR="00BD70B1" w:rsidRDefault="00BD70B1" w:rsidP="008E14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warstwa odsączająca z pisku grub. 10 cm</w:t>
      </w:r>
    </w:p>
    <w:p w:rsidR="00BD70B1" w:rsidRDefault="00BD70B1" w:rsidP="008E14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dolna warstwa podbudowy z pospółki grub. 16 cm.</w:t>
      </w:r>
    </w:p>
    <w:p w:rsidR="00BD70B1" w:rsidRPr="00BD70B1" w:rsidRDefault="00BD70B1" w:rsidP="008E143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70B1">
        <w:rPr>
          <w:rFonts w:ascii="Times New Roman" w:hAnsi="Times New Roman" w:cs="Times New Roman"/>
          <w:b/>
          <w:sz w:val="24"/>
          <w:szCs w:val="24"/>
        </w:rPr>
        <w:t>Konstrukcja podbudowy i nawierzchni /dla obydwu przekrojów taka sama poza dowozem pospółki/</w:t>
      </w:r>
    </w:p>
    <w:p w:rsidR="00BD70B1" w:rsidRDefault="00BD70B1" w:rsidP="008E14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dowiezienie pospółki do stabilizacji w przekroju Nr 1 – 5 cm, w przekroju Nr 2  - 8 cm na całej szerokości podbudowy</w:t>
      </w:r>
    </w:p>
    <w:p w:rsidR="00BD70B1" w:rsidRDefault="00BD70B1" w:rsidP="008E14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stabilizacja gruntu cementem grub. 16 cm i wytrzymałości </w:t>
      </w:r>
      <w:proofErr w:type="spellStart"/>
      <w:r>
        <w:rPr>
          <w:rFonts w:ascii="Times New Roman" w:hAnsi="Times New Roman" w:cs="Times New Roman"/>
          <w:sz w:val="24"/>
          <w:szCs w:val="24"/>
        </w:rPr>
        <w:t>Rm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2,5 </w:t>
      </w:r>
      <w:proofErr w:type="spellStart"/>
      <w:r>
        <w:rPr>
          <w:rFonts w:ascii="Times New Roman" w:hAnsi="Times New Roman" w:cs="Times New Roman"/>
          <w:sz w:val="24"/>
          <w:szCs w:val="24"/>
        </w:rPr>
        <w:t>MPa</w:t>
      </w:r>
      <w:proofErr w:type="spellEnd"/>
    </w:p>
    <w:p w:rsidR="00BD70B1" w:rsidRDefault="00BD70B1" w:rsidP="008E14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dolna warstwa nawierzchni bitumicznej grub. 4 cm z mieszanki mineralno – asfaltowej grysowej o uziarnieniu 0/11 mm wg normy PN-EN13108-1</w:t>
      </w:r>
    </w:p>
    <w:p w:rsidR="00BD70B1" w:rsidRDefault="00BD70B1" w:rsidP="008E14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-warstwa ścieralna nawierzchni bitumicznej grub. 4 cm z mieszanki mineralno – asfaltowej grysowej o uziarnieniu 0/11 mm wg normy PN-EN13108-1</w:t>
      </w:r>
    </w:p>
    <w:p w:rsidR="00BD70B1" w:rsidRDefault="00BD70B1" w:rsidP="008E14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umocnienie poboczy pospółką warstwą grub. 8 cm</w:t>
      </w:r>
    </w:p>
    <w:p w:rsidR="00BD70B1" w:rsidRDefault="00BD70B1" w:rsidP="008E14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70B1" w:rsidRPr="00BD70B1" w:rsidRDefault="00BD70B1" w:rsidP="008E143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70B1">
        <w:rPr>
          <w:rFonts w:ascii="Times New Roman" w:hAnsi="Times New Roman" w:cs="Times New Roman"/>
          <w:b/>
          <w:sz w:val="24"/>
          <w:szCs w:val="24"/>
        </w:rPr>
        <w:t>5.4 Odwodnienie</w:t>
      </w:r>
    </w:p>
    <w:p w:rsidR="00BD70B1" w:rsidRDefault="00BD70B1" w:rsidP="008E14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70B1" w:rsidRDefault="00BD70B1" w:rsidP="008E14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Powierzchniowe odwodnienie drogi zapewniają spadki poprzeczne i podłużne jezdni i poboczy, istniejący i projektowany przepust z rur PVC o 600 mm w km 1+947, projektowane przepusty pod zjazdami /wg wykazu zjazdów/ i projektowane rowy.</w:t>
      </w:r>
    </w:p>
    <w:p w:rsidR="00BD70B1" w:rsidRDefault="00BD70B1" w:rsidP="008E14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70B1" w:rsidRDefault="00BD70B1" w:rsidP="008E143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70B1">
        <w:rPr>
          <w:rFonts w:ascii="Times New Roman" w:hAnsi="Times New Roman" w:cs="Times New Roman"/>
          <w:b/>
          <w:sz w:val="24"/>
          <w:szCs w:val="24"/>
        </w:rPr>
        <w:t>5.5 pobocza i zjazdy</w:t>
      </w:r>
    </w:p>
    <w:p w:rsidR="00C64870" w:rsidRPr="00BD70B1" w:rsidRDefault="00C64870" w:rsidP="008E143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70B1" w:rsidRDefault="00BD70B1" w:rsidP="008E14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Zjazdy do pól i posesji wg wykazu zjazdów.</w:t>
      </w:r>
    </w:p>
    <w:p w:rsidR="00BD70B1" w:rsidRDefault="00BD70B1" w:rsidP="008E14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Przepusty pod zjazdami z rur PVC o 30 </w:t>
      </w:r>
      <w:proofErr w:type="spellStart"/>
      <w:r>
        <w:rPr>
          <w:rFonts w:ascii="Times New Roman" w:hAnsi="Times New Roman" w:cs="Times New Roman"/>
          <w:sz w:val="24"/>
          <w:szCs w:val="24"/>
        </w:rPr>
        <w:t>cm</w:t>
      </w:r>
      <w:proofErr w:type="spellEnd"/>
      <w:r>
        <w:rPr>
          <w:rFonts w:ascii="Times New Roman" w:hAnsi="Times New Roman" w:cs="Times New Roman"/>
          <w:sz w:val="24"/>
          <w:szCs w:val="24"/>
        </w:rPr>
        <w:t>. Ścianki czołowe zjazdów z betonowych elementów prefabrykowanych.</w:t>
      </w:r>
    </w:p>
    <w:p w:rsidR="00BD70B1" w:rsidRDefault="00C64870" w:rsidP="008E14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Nawierzchnia na poboczach i zjazdach umocniona pospółką warstwą grub. 8 </w:t>
      </w:r>
      <w:proofErr w:type="spellStart"/>
      <w:r>
        <w:rPr>
          <w:rFonts w:ascii="Times New Roman" w:hAnsi="Times New Roman" w:cs="Times New Roman"/>
          <w:sz w:val="24"/>
          <w:szCs w:val="24"/>
        </w:rPr>
        <w:t>cm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D70B1" w:rsidRDefault="00BD70B1" w:rsidP="008E14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4870" w:rsidRDefault="00C64870" w:rsidP="008E143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5.6 Oznakowanie</w:t>
      </w:r>
    </w:p>
    <w:p w:rsidR="00C64870" w:rsidRDefault="00C64870" w:rsidP="008E143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4870" w:rsidRDefault="00C64870" w:rsidP="008E14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celu zapewnienia bezpieczeństwa ruchu drogowego zaprojektowano oznakowanie stałe /organizacja ruchu/.</w:t>
      </w:r>
    </w:p>
    <w:p w:rsidR="00C64870" w:rsidRDefault="00C64870" w:rsidP="008E14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Lokalizację i symbole znaków pionowych naniesiono na projekcie zagospodarowania drogi. Tarcze znaków średniej wielkości powinny być oklejone folią odblaskową i ustawione na słupach z rur stalowych o średnicy 70 mm zgodnie z instrukcją.</w:t>
      </w:r>
    </w:p>
    <w:p w:rsidR="00C64870" w:rsidRDefault="00C64870" w:rsidP="008E14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4870" w:rsidRPr="00C64870" w:rsidRDefault="00C64870" w:rsidP="008E143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4870">
        <w:rPr>
          <w:rFonts w:ascii="Times New Roman" w:hAnsi="Times New Roman" w:cs="Times New Roman"/>
          <w:b/>
          <w:sz w:val="24"/>
          <w:szCs w:val="24"/>
        </w:rPr>
        <w:t>5.7 Inne</w:t>
      </w:r>
    </w:p>
    <w:p w:rsidR="00C64870" w:rsidRPr="00C64870" w:rsidRDefault="00C64870" w:rsidP="008E14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Planowane do wykonania roboty w zasadzie nie kolidują z urządzeniami obcymi. Ale roboty wykonywane w bliskim sąsiedztwie należy wykonywać ze szczególną ostrożnością, nawet ręcznie i pod nadzorem przedstawicieli tych urządzeń. </w:t>
      </w:r>
    </w:p>
    <w:p w:rsidR="00C64870" w:rsidRPr="00BD70B1" w:rsidRDefault="00C64870" w:rsidP="008E14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70B1" w:rsidRDefault="00BD70B1" w:rsidP="008E14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70B1" w:rsidRDefault="00BD70B1" w:rsidP="008E14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E1438" w:rsidRDefault="008E1438" w:rsidP="008E14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E1438" w:rsidRPr="008E1438" w:rsidRDefault="008E1438" w:rsidP="008E14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261E9" w:rsidRDefault="009261E9" w:rsidP="009261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9261E9" w:rsidSect="00ED7B61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F5495"/>
    <w:multiLevelType w:val="hybridMultilevel"/>
    <w:tmpl w:val="600057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626C26"/>
    <w:multiLevelType w:val="hybridMultilevel"/>
    <w:tmpl w:val="9AB810AA"/>
    <w:lvl w:ilvl="0" w:tplc="582E61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261E9"/>
    <w:rsid w:val="00142F60"/>
    <w:rsid w:val="003A6FD9"/>
    <w:rsid w:val="008311D7"/>
    <w:rsid w:val="008E1438"/>
    <w:rsid w:val="009261E9"/>
    <w:rsid w:val="00BD70B1"/>
    <w:rsid w:val="00C64870"/>
    <w:rsid w:val="00ED7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A6FD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261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939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lpiotrowska</dc:creator>
  <cp:lastModifiedBy>lpiotrowska</cp:lastModifiedBy>
  <cp:revision>2</cp:revision>
  <dcterms:created xsi:type="dcterms:W3CDTF">2016-09-06T06:47:00Z</dcterms:created>
  <dcterms:modified xsi:type="dcterms:W3CDTF">2016-09-06T07:58:00Z</dcterms:modified>
</cp:coreProperties>
</file>